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ind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</w:rPr>
        <w:drawing>
          <wp:inline distB="114300" distT="114300" distL="114300" distR="114300">
            <wp:extent cx="1647825" cy="469900"/>
            <wp:effectExtent b="0" l="0" r="0" t="0"/>
            <wp:docPr id="1029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469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ab/>
        <w:tab/>
        <w:tab/>
        <w:tab/>
        <w:tab/>
        <w:tab/>
        <w:tab/>
        <w:t xml:space="preserve">Datum:</w:t>
      </w:r>
    </w:p>
    <w:p w:rsidR="00000000" w:rsidDel="00000000" w:rsidP="00000000" w:rsidRDefault="00000000" w:rsidRPr="00000000" w14:paraId="00000002">
      <w:pPr>
        <w:tabs>
          <w:tab w:val="left" w:pos="2608"/>
        </w:tabs>
        <w:ind w:hanging="2"/>
        <w:rPr>
          <w:rFonts w:ascii="Arial" w:cs="Arial" w:eastAsia="Arial" w:hAnsi="Arial"/>
          <w:i w:val="1"/>
          <w:smallCaps w:val="1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rtl w:val="0"/>
        </w:rPr>
        <w:t xml:space="preserve">STADSARKIVET</w:t>
        <w:tab/>
        <w:tab/>
        <w:tab/>
        <w:tab/>
        <w:tab/>
        <w:tab/>
        <w:tab/>
      </w:r>
      <w:r w:rsidDel="00000000" w:rsidR="00000000" w:rsidRPr="00000000">
        <w:rPr>
          <w:rFonts w:ascii="Arial" w:cs="Arial" w:eastAsia="Arial" w:hAnsi="Arial"/>
          <w:smallCaps w:val="1"/>
          <w:rtl w:val="0"/>
        </w:rPr>
        <w:tab/>
      </w:r>
      <w:r w:rsidDel="00000000" w:rsidR="00000000" w:rsidRPr="00000000">
        <w:rPr>
          <w:rFonts w:ascii="Arial" w:cs="Arial" w:eastAsia="Arial" w:hAnsi="Arial"/>
          <w:i w:val="1"/>
          <w:smallCaps w:val="1"/>
          <w:rtl w:val="0"/>
        </w:rPr>
        <w:t xml:space="preserve">202x-xx-xx</w:t>
      </w:r>
    </w:p>
    <w:p w:rsidR="00000000" w:rsidDel="00000000" w:rsidP="00000000" w:rsidRDefault="00000000" w:rsidRPr="00000000" w14:paraId="00000003">
      <w:pPr>
        <w:tabs>
          <w:tab w:val="left" w:pos="2608"/>
        </w:tabs>
        <w:ind w:hanging="2"/>
        <w:rPr>
          <w:rFonts w:ascii="Arial" w:cs="Arial" w:eastAsia="Arial" w:hAnsi="Arial"/>
          <w:b w:val="1"/>
          <w:smallCaps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0" w:hanging="2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Myndighet/arkivbildare</w:t>
      </w:r>
    </w:p>
    <w:p w:rsidR="00000000" w:rsidDel="00000000" w:rsidP="00000000" w:rsidRDefault="00000000" w:rsidRPr="00000000" w14:paraId="00000005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559.0551181102362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559.0551181102362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559.0551181102362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559.0551181102362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559.0551181102362" w:firstLine="0"/>
        <w:rPr>
          <w:b w:val="1"/>
          <w:color w:val="ff0000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Gallringsbegäran för XX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1559.0551181102362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1559.0551181102362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Bakgrund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1559.0551181102362" w:firstLine="0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Beskriv kort vad det är som ska gallras. Handlingens innehåll och funktion.</w:t>
        <w:br w:type="textWrapping"/>
        <w:t xml:space="preserve">Om det rör ett system - kort beskrivning kring funktioner och användningsområden.</w:t>
      </w:r>
    </w:p>
    <w:p w:rsidR="00000000" w:rsidDel="00000000" w:rsidP="00000000" w:rsidRDefault="00000000" w:rsidRPr="00000000" w14:paraId="0000000D">
      <w:pPr>
        <w:ind w:left="1559.0551181102362" w:firstLine="0"/>
        <w:rPr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1559.0551181102362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Beskrivning av vem som berörs av gallringsbeslutet</w:t>
      </w:r>
    </w:p>
    <w:p w:rsidR="00000000" w:rsidDel="00000000" w:rsidP="00000000" w:rsidRDefault="00000000" w:rsidRPr="00000000" w14:paraId="0000000F">
      <w:pPr>
        <w:ind w:left="1559.0551181102362" w:firstLine="0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Verksamheten X</w:t>
      </w:r>
    </w:p>
    <w:p w:rsidR="00000000" w:rsidDel="00000000" w:rsidP="00000000" w:rsidRDefault="00000000" w:rsidRPr="00000000" w14:paraId="00000010">
      <w:pPr>
        <w:ind w:left="1559.0551181102362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1559.0551181102362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Hänvisning till eventuellt befintligt gallringsbeslut</w:t>
      </w:r>
    </w:p>
    <w:p w:rsidR="00000000" w:rsidDel="00000000" w:rsidP="00000000" w:rsidRDefault="00000000" w:rsidRPr="00000000" w14:paraId="00000012">
      <w:pPr>
        <w:ind w:left="1559.0551181102362" w:firstLine="0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Motivering varför det ska ändras.</w:t>
      </w:r>
    </w:p>
    <w:p w:rsidR="00000000" w:rsidDel="00000000" w:rsidP="00000000" w:rsidRDefault="00000000" w:rsidRPr="00000000" w14:paraId="00000013">
      <w:pPr>
        <w:ind w:left="1559.0551181102362" w:firstLine="0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1559.0551181102362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Bedömning och motivering för gallring</w:t>
      </w:r>
    </w:p>
    <w:p w:rsidR="00000000" w:rsidDel="00000000" w:rsidP="00000000" w:rsidRDefault="00000000" w:rsidRPr="00000000" w14:paraId="00000015">
      <w:pPr>
        <w:ind w:left="1559.0551181102362" w:firstLine="0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Ska innehålla en motivering och bedömning utifrån handlingens betydelse med hänsyn till allmänhetens rätt att ta del av allmänna handlingar, rättskipningens och förvaltningens behov samt forskningens behov (Arkivlagen 3 § 3 stycket och Kommunens arkivreglemente 4 och 8 §§)</w:t>
      </w:r>
    </w:p>
    <w:p w:rsidR="00000000" w:rsidDel="00000000" w:rsidP="00000000" w:rsidRDefault="00000000" w:rsidRPr="00000000" w14:paraId="00000016">
      <w:pPr>
        <w:ind w:left="1559.0551181102362" w:firstLine="0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Eventuell hänvisning till lag eller gallringsråd från Sveriges Kommuner och regioner (SKR) eller i Riksarkivets föreskrifter (RA-FS).</w:t>
      </w:r>
    </w:p>
    <w:p w:rsidR="00000000" w:rsidDel="00000000" w:rsidP="00000000" w:rsidRDefault="00000000" w:rsidRPr="00000000" w14:paraId="00000017">
      <w:pPr>
        <w:ind w:left="1559.0551181102362" w:firstLine="0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Omvärldsbevakning?</w:t>
      </w:r>
    </w:p>
    <w:p w:rsidR="00000000" w:rsidDel="00000000" w:rsidP="00000000" w:rsidRDefault="00000000" w:rsidRPr="00000000" w14:paraId="00000018">
      <w:pPr>
        <w:ind w:left="1559.0551181102362" w:firstLine="0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1559.0551181102362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Förslag på gallringsfrist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559.0551181102362" w:firstLine="0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Handlingstyp och förslag på frist.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559.0551181102362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559.0551181102362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559.0551181102362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NN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559.0551181102362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Arkivansvarig för XX</w:t>
      </w:r>
      <w:r w:rsidDel="00000000" w:rsidR="00000000" w:rsidRPr="00000000">
        <w:rPr>
          <w:rtl w:val="0"/>
        </w:rPr>
      </w:r>
    </w:p>
    <w:sectPr>
      <w:headerReference r:id="rId8" w:type="first"/>
      <w:footerReference r:id="rId9" w:type="default"/>
      <w:footerReference r:id="rId10" w:type="first"/>
      <w:pgSz w:h="16838" w:w="11906" w:orient="portrait"/>
      <w:pgMar w:bottom="992" w:top="1418" w:left="1134" w:right="567" w:header="1440" w:footer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36"/>
        <w:tab w:val="right" w:pos="9072"/>
        <w:tab w:val="center" w:pos="5103"/>
      </w:tabs>
      <w:spacing w:line="240" w:lineRule="auto"/>
      <w:ind w:left="0" w:hanging="2"/>
      <w:rPr>
        <w:rFonts w:ascii="Arial" w:cs="Arial" w:eastAsia="Arial" w:hAnsi="Arial"/>
        <w:color w:val="000000"/>
      </w:rPr>
    </w:pPr>
    <w:r w:rsidDel="00000000" w:rsidR="00000000" w:rsidRPr="00000000">
      <w:rPr>
        <w:rFonts w:ascii="Arial" w:cs="Arial" w:eastAsia="Arial" w:hAnsi="Arial"/>
        <w:color w:val="000000"/>
        <w:sz w:val="16"/>
        <w:szCs w:val="16"/>
        <w:rtl w:val="0"/>
      </w:rPr>
      <w:t xml:space="preserve">Arkivhandbok flik 14 Gallring 20</w:t>
    </w:r>
    <w:r w:rsidDel="00000000" w:rsidR="00000000" w:rsidRPr="00000000">
      <w:rPr>
        <w:rFonts w:ascii="Arial" w:cs="Arial" w:eastAsia="Arial" w:hAnsi="Arial"/>
        <w:sz w:val="16"/>
        <w:szCs w:val="16"/>
        <w:rtl w:val="0"/>
      </w:rPr>
      <w:t xml:space="preserve">22-05-18</w:t>
    </w:r>
    <w:r w:rsidDel="00000000" w:rsidR="00000000" w:rsidRPr="00000000">
      <w:rPr>
        <w:rFonts w:ascii="Arial" w:cs="Arial" w:eastAsia="Arial" w:hAnsi="Arial"/>
        <w:color w:val="000000"/>
        <w:sz w:val="16"/>
        <w:szCs w:val="16"/>
        <w:rtl w:val="0"/>
      </w:rPr>
      <w:tab/>
    </w: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tabs>
        <w:tab w:val="center" w:pos="4536"/>
        <w:tab w:val="right" w:pos="9072"/>
      </w:tabs>
      <w:ind w:firstLine="0"/>
      <w:rPr/>
    </w:pPr>
    <w:r w:rsidDel="00000000" w:rsidR="00000000" w:rsidRPr="00000000">
      <w:rPr>
        <w:rFonts w:ascii="Arial" w:cs="Arial" w:eastAsia="Arial" w:hAnsi="Arial"/>
        <w:sz w:val="12"/>
        <w:szCs w:val="12"/>
        <w:rtl w:val="0"/>
      </w:rPr>
      <w:t xml:space="preserve">LiSA 14 Utg. 1 2022-11-03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36"/>
        <w:tab w:val="right" w:pos="9072"/>
      </w:tabs>
      <w:spacing w:line="240" w:lineRule="auto"/>
      <w:ind w:left="0" w:hanging="2"/>
      <w:rPr>
        <w:rFonts w:ascii="Arial" w:cs="Arial" w:eastAsia="Arial" w:hAnsi="Arial"/>
        <w:color w:val="000000"/>
        <w:sz w:val="30"/>
        <w:szCs w:val="30"/>
      </w:rPr>
    </w:pPr>
    <w:r w:rsidDel="00000000" w:rsidR="00000000" w:rsidRPr="00000000">
      <w:rPr/>
      <w:pict>
        <v:shape id="PowerPlusWaterMarkObject1" style="position:absolute;width:303.126062992126pt;height:418.4418897637795pt;rotation:315;z-index:-503316481;mso-position-horizontal-relative:margin;mso-position-horizontal:center;mso-position-vertical-relative:margin;mso-position-vertical:center;" fillcolor="#e8eaed" stroked="f" type="#_x0000_t136">
          <v:fill angle="0" opacity="65536f"/>
          <v:textpath fitshape="t" string="M" style="font-family:&amp;quot;Arial&amp;quot;;font-size:1pt;"/>
        </v:shape>
      </w:pict>
    </w:r>
    <w:r w:rsidDel="00000000" w:rsidR="00000000" w:rsidRPr="00000000">
      <w:rPr>
        <w:color w:val="000000"/>
      </w:rPr>
      <w:drawing>
        <wp:inline distB="0" distT="0" distL="114300" distR="114300">
          <wp:extent cx="1799590" cy="571500"/>
          <wp:effectExtent b="0" l="0" r="0" t="0"/>
          <wp:docPr id="103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99590" cy="571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36"/>
        <w:tab w:val="right" w:pos="9072"/>
        <w:tab w:val="left" w:pos="964"/>
      </w:tabs>
      <w:spacing w:line="240" w:lineRule="auto"/>
      <w:ind w:left="0" w:hanging="2"/>
      <w:rPr>
        <w:color w:val="000000"/>
      </w:rPr>
    </w:pPr>
    <w:r w:rsidDel="00000000" w:rsidR="00000000" w:rsidRPr="00000000">
      <w:rPr>
        <w:color w:val="000000"/>
        <w:rtl w:val="0"/>
      </w:rPr>
      <w:tab/>
    </w:r>
    <w:r w:rsidDel="00000000" w:rsidR="00000000" w:rsidRPr="00000000">
      <w:rPr>
        <w:rFonts w:ascii="Arial" w:cs="Arial" w:eastAsia="Arial" w:hAnsi="Arial"/>
        <w:b w:val="1"/>
        <w:color w:val="000000"/>
        <w:sz w:val="24"/>
        <w:szCs w:val="24"/>
        <w:rtl w:val="0"/>
      </w:rPr>
      <w:t xml:space="preserve">STADSARKIVET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sv-SE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ind w:left="1701"/>
    </w:pPr>
    <w:rPr>
      <w:sz w:val="24"/>
      <w:szCs w:val="24"/>
    </w:rPr>
  </w:style>
  <w:style w:type="paragraph" w:styleId="Heading3">
    <w:name w:val="heading 3"/>
    <w:basedOn w:val="Normal"/>
    <w:next w:val="Normal"/>
    <w:pPr>
      <w:keepNext w:val="1"/>
      <w:ind w:left="170"/>
    </w:pPr>
    <w:rPr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ind w:left="1701"/>
    </w:pPr>
    <w:rPr>
      <w:sz w:val="24"/>
      <w:szCs w:val="24"/>
    </w:rPr>
  </w:style>
  <w:style w:type="paragraph" w:styleId="Heading3">
    <w:name w:val="heading 3"/>
    <w:basedOn w:val="Normal"/>
    <w:next w:val="Normal"/>
    <w:pPr>
      <w:keepNext w:val="1"/>
      <w:ind w:left="170"/>
    </w:pPr>
    <w:rPr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pPr>
      <w:suppressAutoHyphens w:val="1"/>
      <w:overflowPunct w:val="0"/>
      <w:autoSpaceDE w:val="0"/>
      <w:autoSpaceDN w:val="0"/>
      <w:adjustRightInd w:val="0"/>
      <w:spacing w:line="1" w:lineRule="atLeast"/>
      <w:ind w:left="-1" w:leftChars="-1" w:hanging="1" w:hangingChars="1"/>
      <w:textDirection w:val="btLr"/>
      <w:textAlignment w:val="baseline"/>
      <w:outlineLvl w:val="0"/>
    </w:pPr>
    <w:rPr>
      <w:position w:val="-1"/>
    </w:rPr>
  </w:style>
  <w:style w:type="paragraph" w:styleId="Rubrik1">
    <w:name w:val="heading 1"/>
    <w:basedOn w:val="Normal"/>
    <w:next w:val="Normal"/>
    <w:pPr>
      <w:keepNext w:val="1"/>
    </w:pPr>
    <w:rPr>
      <w:b w:val="1"/>
      <w:sz w:val="24"/>
    </w:rPr>
  </w:style>
  <w:style w:type="paragraph" w:styleId="Rubrik2">
    <w:name w:val="heading 2"/>
    <w:basedOn w:val="Normal"/>
    <w:next w:val="Normal"/>
    <w:pPr>
      <w:keepNext w:val="1"/>
      <w:ind w:left="1701"/>
      <w:outlineLvl w:val="1"/>
    </w:pPr>
    <w:rPr>
      <w:sz w:val="24"/>
    </w:rPr>
  </w:style>
  <w:style w:type="paragraph" w:styleId="Rubrik3">
    <w:name w:val="heading 3"/>
    <w:basedOn w:val="Normal"/>
    <w:next w:val="Normal"/>
    <w:pPr>
      <w:keepNext w:val="1"/>
      <w:ind w:left="170"/>
      <w:outlineLvl w:val="2"/>
    </w:pPr>
    <w:rPr>
      <w:sz w:val="24"/>
    </w:rPr>
  </w:style>
  <w:style w:type="paragraph" w:styleId="Rubrik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Rubrik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Rubrik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</w:rPr>
  </w:style>
  <w:style w:type="character" w:styleId="Standardstycketeckensnitt" w:default="1">
    <w:name w:val="Default Paragraph Font"/>
    <w:uiPriority w:val="1"/>
    <w:semiHidden w:val="1"/>
    <w:unhideWhenUsed w:val="1"/>
  </w:style>
  <w:style w:type="table" w:styleId="Normaltabel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Inge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Rubrik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Betoning">
    <w:name w:val="Emphasis"/>
    <w:rPr>
      <w:i w:val="1"/>
      <w:w w:val="100"/>
      <w:position w:val="-1"/>
      <w:effect w:val="none"/>
      <w:vertAlign w:val="baseline"/>
      <w:cs w:val="0"/>
      <w:em w:val="none"/>
    </w:rPr>
  </w:style>
  <w:style w:type="paragraph" w:styleId="Brdtext">
    <w:name w:val="Body Text"/>
    <w:basedOn w:val="Normal"/>
    <w:rPr>
      <w:sz w:val="24"/>
    </w:rPr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paragraph" w:styleId="Brdtextmedindrag">
    <w:name w:val="Body Text Indent"/>
    <w:basedOn w:val="Normal"/>
    <w:pPr>
      <w:ind w:left="1701"/>
      <w:jc w:val="both"/>
    </w:pPr>
    <w:rPr>
      <w:sz w:val="24"/>
    </w:rPr>
  </w:style>
  <w:style w:type="character" w:styleId="Sidnummer">
    <w:name w:val="page number"/>
    <w:basedOn w:val="Standardstycketeckensnitt"/>
    <w:rPr>
      <w:w w:val="100"/>
      <w:position w:val="-1"/>
      <w:effect w:val="none"/>
      <w:vertAlign w:val="baseline"/>
      <w:cs w:val="0"/>
      <w:em w:val="none"/>
    </w:rPr>
  </w:style>
  <w:style w:type="paragraph" w:styleId="Underrubrik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XawGzanlM1WXEfI8IYiLKwASAIw==">AMUW2mWmTxGROhpKy2v9TTJgEKkkh2ltD74xok8Ysm4VTKqUF/eIz4X7MPn/VLeXXwGrxldFktBWjpIdepHpEFrje0PK8BthMDcJhTtbVoo3USlitX1V1Lk=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2002-04-09T15:02:00Z</dcterms:created>
  <dc:creator>LKDATA</dc:creator>
</cp:coreProperties>
</file>